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ragraph"/>
        <w:spacing w:lineRule="auto" w:line="276" w:before="0" w:after="0"/>
        <w:rPr/>
      </w:pPr>
      <w:r>
        <w:rPr>
          <w:rStyle w:val="normaltextrun"/>
          <w:rFonts w:cs="Calibri" w:ascii="Calibri" w:hAnsi="Calibri"/>
          <w:b/>
          <w:bCs/>
          <w:color w:val="000000"/>
          <w:lang w:val="en-US"/>
        </w:rPr>
        <w:t xml:space="preserve">Mazurkas of the World Festival 2025 – </w:t>
      </w:r>
      <w:r>
        <w:rPr>
          <w:rStyle w:val="normaltextrun"/>
          <w:rFonts w:cs="Calibri" w:ascii="Calibri" w:hAnsi="Calibri"/>
          <w:b/>
          <w:bCs/>
          <w:i w:val="false"/>
          <w:iCs w:val="false"/>
          <w:color w:val="000000"/>
          <w:lang w:val="en-US"/>
        </w:rPr>
        <w:t>On the Dancehouse Trail</w:t>
      </w:r>
    </w:p>
    <w:p>
      <w:pPr>
        <w:pStyle w:val="paragraph"/>
        <w:spacing w:lineRule="auto" w:line="276" w:before="0" w:after="0"/>
        <w:rPr/>
      </w:pPr>
      <w:r>
        <w:rPr>
          <w:rStyle w:val="normaltextrun"/>
          <w:rFonts w:cs="Calibri" w:ascii="Calibri" w:hAnsi="Calibri"/>
          <w:b/>
          <w:bCs/>
          <w:color w:val="000000"/>
          <w:lang w:val="en-US"/>
        </w:rPr>
        <w:t>Warsaw, April 23-26, 2025</w:t>
      </w:r>
    </w:p>
    <w:p>
      <w:pPr>
        <w:pStyle w:val="paragraph"/>
        <w:spacing w:lineRule="auto" w:line="276" w:before="0" w:after="0"/>
        <w:ind w:firstLine="708"/>
        <w:rPr>
          <w:lang w:val="en-US"/>
        </w:rPr>
      </w:pPr>
      <w:r>
        <w:rPr>
          <w:lang w:val="en-US"/>
        </w:rPr>
      </w:r>
    </w:p>
    <w:p>
      <w:pPr>
        <w:pStyle w:val="paragraph"/>
        <w:spacing w:lineRule="auto" w:line="276" w:before="0" w:after="0"/>
        <w:rPr/>
      </w:pPr>
      <w:r>
        <w:rPr>
          <w:rStyle w:val="normaltextrun"/>
          <w:rFonts w:cs="Calibri" w:ascii="Calibri" w:hAnsi="Calibri"/>
          <w:b/>
          <w:bCs/>
          <w:color w:val="000000"/>
          <w:lang w:val="en-US"/>
        </w:rPr>
        <w:t>The 16</w:t>
      </w:r>
      <w:r>
        <w:rPr>
          <w:rStyle w:val="normaltextrun"/>
          <w:rFonts w:cs="Calibri" w:ascii="Calibri" w:hAnsi="Calibri"/>
          <w:b/>
          <w:bCs/>
          <w:color w:val="000000"/>
          <w:vertAlign w:val="superscript"/>
          <w:lang w:val="en-US"/>
        </w:rPr>
        <w:t>th</w:t>
      </w:r>
      <w:r>
        <w:rPr>
          <w:rStyle w:val="normaltextrun"/>
          <w:rFonts w:cs="Calibri" w:ascii="Calibri" w:hAnsi="Calibri"/>
          <w:b/>
          <w:bCs/>
          <w:color w:val="000000"/>
          <w:lang w:val="en-US"/>
        </w:rPr>
        <w:t xml:space="preserve"> Mazurkas of the World Festival –</w:t>
      </w:r>
      <w:r>
        <w:rPr>
          <w:rStyle w:val="normaltextrun"/>
          <w:rFonts w:cs="Calibri" w:ascii="Calibri" w:hAnsi="Calibri"/>
          <w:b/>
          <w:bCs/>
          <w:color w:val="000000"/>
          <w:lang w:val="en-US"/>
        </w:rPr>
        <w:t xml:space="preserve"> </w:t>
      </w:r>
      <w:r>
        <w:rPr>
          <w:rStyle w:val="normaltextrun"/>
          <w:rFonts w:cs="Calibri" w:ascii="Calibri" w:hAnsi="Calibri"/>
          <w:b/>
          <w:bCs/>
          <w:color w:val="000000"/>
          <w:lang w:val="en-US"/>
        </w:rPr>
        <w:t xml:space="preserve">the spring celebration of traditional music, dances and songs – </w:t>
      </w:r>
      <w:r>
        <w:rPr>
          <w:rStyle w:val="normaltextrun"/>
          <w:rFonts w:cs="Calibri" w:ascii="Calibri" w:hAnsi="Calibri"/>
          <w:b/>
          <w:bCs/>
          <w:color w:val="000000"/>
          <w:lang w:val="en-US"/>
        </w:rPr>
        <w:t xml:space="preserve">is coming </w:t>
      </w:r>
      <w:r>
        <w:rPr>
          <w:rStyle w:val="normaltextrun"/>
          <w:rFonts w:cs="Calibri" w:ascii="Calibri" w:hAnsi="Calibri"/>
          <w:b/>
          <w:bCs/>
          <w:color w:val="000000"/>
          <w:lang w:val="en-US"/>
        </w:rPr>
        <w:t>up</w:t>
      </w:r>
      <w:r>
        <w:rPr>
          <w:rStyle w:val="normaltextrun"/>
          <w:rFonts w:cs="Calibri" w:ascii="Calibri" w:hAnsi="Calibri"/>
          <w:b/>
          <w:bCs/>
          <w:color w:val="000000"/>
          <w:lang w:val="en-US"/>
        </w:rPr>
        <w:t xml:space="preserve">! </w:t>
      </w:r>
      <w:r>
        <w:rPr>
          <w:rStyle w:val="normaltextrun"/>
          <w:rFonts w:cs="Calibri" w:ascii="Calibri" w:hAnsi="Calibri"/>
          <w:b/>
          <w:bCs/>
          <w:color w:val="000000"/>
          <w:lang w:val="en-US"/>
        </w:rPr>
        <w:t xml:space="preserve">The program boosts four </w:t>
      </w:r>
      <w:r>
        <w:rPr>
          <w:rStyle w:val="normaltextrun"/>
          <w:rFonts w:cs="Calibri" w:ascii="Calibri" w:hAnsi="Calibri"/>
          <w:b/>
          <w:bCs/>
          <w:color w:val="000000"/>
          <w:lang w:val="en-US"/>
        </w:rPr>
        <w:t>days of concerts, workshops, and dance</w:t>
      </w:r>
      <w:r>
        <w:rPr>
          <w:rStyle w:val="normaltextrun"/>
          <w:rFonts w:cs="Calibri" w:ascii="Calibri" w:hAnsi="Calibri"/>
          <w:b/>
          <w:bCs/>
          <w:color w:val="000000"/>
          <w:lang w:val="en-US"/>
        </w:rPr>
        <w:t>s</w:t>
      </w:r>
      <w:r>
        <w:rPr>
          <w:rStyle w:val="normaltextrun"/>
          <w:rFonts w:cs="Calibri" w:ascii="Calibri" w:hAnsi="Calibri"/>
          <w:b/>
          <w:bCs/>
          <w:color w:val="000000"/>
          <w:lang w:val="en-US"/>
        </w:rPr>
        <w:t xml:space="preserve"> with the best rural and urban bands from Poland, Hungary, France, and Slovakia, a</w:t>
      </w:r>
      <w:r>
        <w:rPr>
          <w:rStyle w:val="normaltextrun"/>
          <w:rFonts w:cs="Calibri" w:ascii="Calibri" w:hAnsi="Calibri"/>
          <w:b/>
          <w:bCs/>
          <w:color w:val="000000"/>
          <w:lang w:val="en-US"/>
        </w:rPr>
        <w:t xml:space="preserve">s well as a </w:t>
      </w:r>
      <w:r>
        <w:rPr>
          <w:rStyle w:val="normaltextrun"/>
          <w:rFonts w:cs="Calibri" w:ascii="Calibri" w:hAnsi="Calibri"/>
          <w:b/>
          <w:bCs/>
          <w:color w:val="000000"/>
          <w:lang w:val="en-US"/>
        </w:rPr>
        <w:t>vibrant celebration of the Dance House of Poland, classes in dancing, singing, and playing, the colorful Instrument Fair, and events for kids. And to top it all off,  the Night of Dance – nearly 30 bands and an all-night dance extravaganza. This year’</w:t>
      </w:r>
      <w:r>
        <w:rPr>
          <w:rStyle w:val="normaltextrun"/>
          <w:rFonts w:cs="Calibri" w:ascii="Calibri" w:hAnsi="Calibri"/>
          <w:b/>
          <w:bCs/>
          <w:color w:val="000000"/>
          <w:lang w:val="en-US"/>
        </w:rPr>
        <w:t xml:space="preserve">s dance-oriented edition was selected to co-create the National </w:t>
      </w:r>
      <w:r>
        <w:rPr>
          <w:rStyle w:val="normaltextrun"/>
          <w:rFonts w:cs="Calibri" w:ascii="Calibri" w:hAnsi="Calibri"/>
          <w:b/>
          <w:bCs/>
          <w:color w:val="000000"/>
          <w:lang w:val="en-US"/>
        </w:rPr>
        <w:t>C</w:t>
      </w:r>
      <w:r>
        <w:rPr>
          <w:rStyle w:val="normaltextrun"/>
          <w:rFonts w:cs="Calibri" w:ascii="Calibri" w:hAnsi="Calibri"/>
          <w:b/>
          <w:bCs/>
          <w:color w:val="000000"/>
          <w:lang w:val="en-US"/>
        </w:rPr>
        <w:t xml:space="preserve">ultural </w:t>
      </w:r>
      <w:r>
        <w:rPr>
          <w:rStyle w:val="normaltextrun"/>
          <w:rFonts w:cs="Calibri" w:ascii="Calibri" w:hAnsi="Calibri"/>
          <w:b/>
          <w:bCs/>
          <w:color w:val="000000"/>
          <w:lang w:val="en-US"/>
        </w:rPr>
        <w:t>P</w:t>
      </w:r>
      <w:r>
        <w:rPr>
          <w:rStyle w:val="normaltextrun"/>
          <w:rFonts w:cs="Calibri" w:ascii="Calibri" w:hAnsi="Calibri"/>
          <w:b/>
          <w:bCs/>
          <w:color w:val="000000"/>
          <w:lang w:val="en-US"/>
        </w:rPr>
        <w:t xml:space="preserve">rogram of the Polish Presidency of the </w:t>
      </w:r>
      <w:r>
        <w:rPr>
          <w:rStyle w:val="normaltextrun"/>
          <w:rFonts w:cs="Calibri" w:ascii="Calibri" w:hAnsi="Calibri"/>
          <w:b/>
          <w:bCs/>
          <w:color w:val="000000"/>
          <w:lang w:val="en-US"/>
        </w:rPr>
        <w:t xml:space="preserve">Council of the </w:t>
      </w:r>
      <w:r>
        <w:rPr>
          <w:rStyle w:val="normaltextrun"/>
          <w:rFonts w:cs="Calibri" w:ascii="Calibri" w:hAnsi="Calibri"/>
          <w:b/>
          <w:bCs/>
          <w:color w:val="000000"/>
          <w:lang w:val="en-US"/>
        </w:rPr>
        <w:t>EU 2025 and was financially supported by the Ministry of Culture and National Heritage as part of the program.</w:t>
      </w:r>
    </w:p>
    <w:p>
      <w:pPr>
        <w:pStyle w:val="Standard"/>
        <w:spacing w:lineRule="auto" w:line="276"/>
        <w:rPr>
          <w:rFonts w:ascii="Calibri" w:hAnsi="Calibri" w:cs="Calibri"/>
          <w:lang w:val="en-US"/>
        </w:rPr>
      </w:pPr>
      <w:r>
        <w:rPr>
          <w:rFonts w:cs="Calibri" w:ascii="Calibri" w:hAnsi="Calibri"/>
          <w:lang w:val="en-US"/>
        </w:rPr>
      </w:r>
    </w:p>
    <w:p>
      <w:pPr>
        <w:pStyle w:val="Standard"/>
        <w:spacing w:lineRule="auto" w:line="276"/>
        <w:rPr>
          <w:lang w:val="en-US"/>
        </w:rPr>
      </w:pPr>
      <w:r>
        <w:rPr>
          <w:rFonts w:cs="Calibri" w:ascii="Calibri" w:hAnsi="Calibri"/>
          <w:lang w:val="en-US"/>
        </w:rPr>
        <w:t xml:space="preserve">This year, the Festival concerts will </w:t>
      </w:r>
      <w:r>
        <w:rPr>
          <w:rFonts w:cs="Calibri" w:ascii="Calibri" w:hAnsi="Calibri"/>
          <w:lang w:val="en-US"/>
        </w:rPr>
        <w:t>tell</w:t>
      </w:r>
      <w:r>
        <w:rPr>
          <w:rFonts w:cs="Calibri" w:ascii="Calibri" w:hAnsi="Calibri"/>
          <w:lang w:val="en-US"/>
        </w:rPr>
        <w:t xml:space="preserve"> a tale of the idea of dance houses – a movement that was born in Hungary in the 1970s and reached Poland and Slovakia in the 1990s. It was initiated by young people fascinated by traditional village music </w:t>
      </w:r>
      <w:r>
        <w:rPr>
          <w:rFonts w:cs="Calibri" w:ascii="Calibri" w:hAnsi="Calibri"/>
          <w:lang w:val="en-US"/>
        </w:rPr>
        <w:t xml:space="preserve">that used to be </w:t>
      </w:r>
      <w:r>
        <w:rPr>
          <w:rFonts w:cs="Calibri" w:ascii="Calibri" w:hAnsi="Calibri"/>
          <w:lang w:val="en-US"/>
        </w:rPr>
        <w:t>danced to at weddings and dance</w:t>
      </w:r>
      <w:r>
        <w:rPr>
          <w:rFonts w:cs="Calibri" w:ascii="Calibri" w:hAnsi="Calibri"/>
          <w:lang w:val="en-US"/>
        </w:rPr>
        <w:t xml:space="preserve"> </w:t>
      </w:r>
      <w:r>
        <w:rPr>
          <w:rFonts w:cs="Calibri" w:ascii="Calibri" w:hAnsi="Calibri"/>
          <w:lang w:val="en-US"/>
        </w:rPr>
        <w:t xml:space="preserve">parties </w:t>
      </w:r>
      <w:r>
        <w:rPr>
          <w:rFonts w:cs="Calibri" w:ascii="Calibri" w:hAnsi="Calibri"/>
          <w:lang w:val="en-US"/>
        </w:rPr>
        <w:t xml:space="preserve">before it was torn away from its original context </w:t>
      </w:r>
      <w:r>
        <w:rPr>
          <w:rFonts w:cs="Calibri" w:ascii="Calibri" w:hAnsi="Calibri"/>
          <w:lang w:val="en-US"/>
        </w:rPr>
        <w:t>and</w:t>
      </w:r>
      <w:r>
        <w:rPr>
          <w:rFonts w:cs="Calibri" w:ascii="Calibri" w:hAnsi="Calibri"/>
          <w:lang w:val="en-US"/>
        </w:rPr>
        <w:t xml:space="preserve"> “beautified” on stage or turned into institutional folklore. In many countries, hundreds of initiatives and places </w:t>
      </w:r>
      <w:r>
        <w:rPr>
          <w:rFonts w:cs="Calibri" w:ascii="Calibri" w:hAnsi="Calibri"/>
          <w:lang w:val="en-US"/>
        </w:rPr>
        <w:t xml:space="preserve">sprung up </w:t>
      </w:r>
      <w:r>
        <w:rPr>
          <w:rFonts w:cs="Calibri" w:ascii="Calibri" w:hAnsi="Calibri"/>
          <w:lang w:val="en-US"/>
        </w:rPr>
        <w:t xml:space="preserve">where traditional bands </w:t>
      </w:r>
      <w:r>
        <w:rPr>
          <w:rFonts w:cs="Calibri" w:ascii="Calibri" w:hAnsi="Calibri"/>
          <w:lang w:val="en-US"/>
        </w:rPr>
        <w:t xml:space="preserve">played at dances, and people could go back to </w:t>
      </w:r>
      <w:r>
        <w:rPr>
          <w:rFonts w:cs="Calibri" w:ascii="Calibri" w:hAnsi="Calibri"/>
          <w:lang w:val="en-US"/>
        </w:rPr>
        <w:t xml:space="preserve">the roots and the joy </w:t>
      </w:r>
      <w:r>
        <w:rPr>
          <w:rFonts w:cs="Calibri" w:ascii="Calibri" w:hAnsi="Calibri"/>
          <w:lang w:val="en-US"/>
        </w:rPr>
        <w:t>of communal fun.</w:t>
      </w:r>
    </w:p>
    <w:p>
      <w:pPr>
        <w:pStyle w:val="Standard"/>
        <w:spacing w:lineRule="auto" w:line="276"/>
        <w:rPr>
          <w:rFonts w:ascii="Calibri" w:hAnsi="Calibri" w:cs="Calibri"/>
        </w:rPr>
      </w:pPr>
      <w:r>
        <w:rPr>
          <w:lang w:val="en-US"/>
        </w:rPr>
      </w:r>
    </w:p>
    <w:p>
      <w:pPr>
        <w:pStyle w:val="Standard"/>
        <w:spacing w:lineRule="auto" w:line="276"/>
        <w:rPr>
          <w:lang w:val="en-US"/>
        </w:rPr>
      </w:pPr>
      <w:r>
        <w:rPr>
          <w:rFonts w:cs="Calibri" w:ascii="Calibri" w:hAnsi="Calibri"/>
          <w:lang w:val="en-US"/>
        </w:rPr>
        <w:t xml:space="preserve">One of the examples of the revival of traditional dance is Brittany in western France. Today, it </w:t>
      </w:r>
      <w:r>
        <w:rPr>
          <w:rFonts w:cs="Calibri" w:ascii="Calibri" w:hAnsi="Calibri"/>
          <w:lang w:val="en-US"/>
        </w:rPr>
        <w:t xml:space="preserve">has </w:t>
      </w:r>
      <w:r>
        <w:rPr>
          <w:rFonts w:cs="Calibri" w:ascii="Calibri" w:hAnsi="Calibri"/>
          <w:lang w:val="en-US"/>
        </w:rPr>
        <w:t xml:space="preserve">a </w:t>
      </w:r>
      <w:r>
        <w:rPr>
          <w:rFonts w:cs="Calibri" w:ascii="Calibri" w:hAnsi="Calibri"/>
          <w:lang w:val="en-US"/>
        </w:rPr>
        <w:t xml:space="preserve">thriving local music scene, with over a thousand </w:t>
      </w:r>
      <w:r>
        <w:rPr>
          <w:rFonts w:cs="Calibri" w:ascii="Calibri" w:hAnsi="Calibri"/>
          <w:i/>
          <w:iCs/>
          <w:lang w:val="en-US"/>
        </w:rPr>
        <w:t xml:space="preserve">fest-noz </w:t>
      </w:r>
      <w:r>
        <w:rPr>
          <w:rFonts w:cs="Calibri" w:ascii="Calibri" w:hAnsi="Calibri"/>
          <w:lang w:val="en-US"/>
        </w:rPr>
        <w:t>dance</w:t>
      </w:r>
      <w:r>
        <w:rPr>
          <w:rFonts w:cs="Calibri" w:ascii="Calibri" w:hAnsi="Calibri"/>
          <w:lang w:val="en-US"/>
        </w:rPr>
        <w:t>s</w:t>
      </w:r>
      <w:r>
        <w:rPr>
          <w:rFonts w:cs="Calibri" w:ascii="Calibri" w:hAnsi="Calibri"/>
          <w:lang w:val="en-US"/>
        </w:rPr>
        <w:t xml:space="preserve"> a year. The revival movement has taken off there already in the 1950s. Bands with folk instruments started playing in local bars, and the towns built special dance halls with wooden floors to accommodate people dancing the traditional dances – in circles and in lines, in rows and in pairs…</w:t>
      </w:r>
    </w:p>
    <w:p>
      <w:pPr>
        <w:pStyle w:val="Standard"/>
        <w:spacing w:lineRule="auto" w:line="276"/>
        <w:rPr>
          <w:rFonts w:ascii="Calibri" w:hAnsi="Calibri" w:cs="Calibri"/>
        </w:rPr>
      </w:pPr>
      <w:r>
        <w:rPr>
          <w:lang w:val="en-US"/>
        </w:rPr>
      </w:r>
    </w:p>
    <w:p>
      <w:pPr>
        <w:pStyle w:val="Standard"/>
        <w:spacing w:lineRule="auto" w:line="276"/>
        <w:rPr>
          <w:lang w:val="en-US"/>
        </w:rPr>
      </w:pPr>
      <w:r>
        <w:rPr>
          <w:rFonts w:cs="Calibri" w:ascii="Calibri" w:hAnsi="Calibri"/>
          <w:lang w:val="en-US"/>
        </w:rPr>
        <w:t xml:space="preserve">The </w:t>
      </w:r>
      <w:r>
        <w:rPr>
          <w:rFonts w:cs="Calibri" w:ascii="Calibri" w:hAnsi="Calibri"/>
          <w:lang w:val="en-US"/>
        </w:rPr>
        <w:t>eponymous</w:t>
      </w:r>
      <w:r>
        <w:rPr>
          <w:rFonts w:cs="Calibri" w:ascii="Calibri" w:hAnsi="Calibri"/>
          <w:lang w:val="en-US"/>
        </w:rPr>
        <w:t xml:space="preserve"> concert </w:t>
      </w:r>
      <w:r>
        <w:rPr>
          <w:rFonts w:cs="Calibri" w:ascii="Calibri" w:hAnsi="Calibri"/>
          <w:b/>
          <w:bCs/>
          <w:i/>
          <w:iCs/>
          <w:lang w:val="en-US"/>
        </w:rPr>
        <w:t xml:space="preserve">On the Dancehouse Trail </w:t>
      </w:r>
      <w:r>
        <w:rPr>
          <w:rFonts w:cs="Calibri" w:ascii="Calibri" w:hAnsi="Calibri"/>
          <w:b w:val="false"/>
          <w:bCs w:val="false"/>
          <w:i w:val="false"/>
          <w:iCs w:val="false"/>
          <w:lang w:val="en-US"/>
        </w:rPr>
        <w:t>(</w:t>
      </w:r>
      <w:r>
        <w:rPr>
          <w:rFonts w:cs="Calibri" w:ascii="Calibri" w:hAnsi="Calibri"/>
          <w:b w:val="false"/>
          <w:bCs w:val="false"/>
          <w:i w:val="false"/>
          <w:iCs w:val="false"/>
          <w:u w:val="single"/>
          <w:lang w:val="en-US"/>
        </w:rPr>
        <w:t>April 25</w:t>
      </w:r>
      <w:r>
        <w:rPr>
          <w:rFonts w:cs="Calibri" w:ascii="Calibri" w:hAnsi="Calibri"/>
          <w:b w:val="false"/>
          <w:bCs w:val="false"/>
          <w:i w:val="false"/>
          <w:iCs w:val="false"/>
          <w:lang w:val="en-US"/>
        </w:rPr>
        <w:t xml:space="preserve">) will show us the perspective of going back to the musical roots in four countries – Hungary, France (Brittany), Slovakia, and Poland. The music that will sweep you up to dance will be played by wonderful bands: Muzička from Slovakia, Erdőfű from Hungary, two duos from Brittany – the singing </w:t>
      </w:r>
      <w:r>
        <w:rPr>
          <w:rFonts w:cs="Calibri" w:ascii="Calibri" w:hAnsi="Calibri"/>
          <w:b w:val="false"/>
          <w:bCs w:val="false"/>
          <w:i w:val="false"/>
          <w:iCs w:val="false"/>
          <w:u w:val="none"/>
          <w:lang w:val="en-US"/>
        </w:rPr>
        <w:t xml:space="preserve">Guélou </w:t>
      </w:r>
      <w:r>
        <w:rPr>
          <w:rFonts w:cs="Calibri" w:ascii="Calibri" w:hAnsi="Calibri"/>
          <w:b w:val="false"/>
          <w:bCs w:val="false"/>
          <w:i w:val="false"/>
          <w:iCs w:val="false"/>
          <w:lang w:val="en-US"/>
        </w:rPr>
        <w:t xml:space="preserve">sisters and Julien Tymen/Tangi Pensec who play the bombard and the Breton bagpipes </w:t>
      </w:r>
      <w:r>
        <w:rPr>
          <w:rFonts w:cs="Calibri" w:ascii="Calibri" w:hAnsi="Calibri"/>
          <w:b w:val="false"/>
          <w:bCs w:val="false"/>
          <w:i/>
          <w:iCs/>
          <w:lang w:val="en-US"/>
        </w:rPr>
        <w:t xml:space="preserve">biniou – </w:t>
      </w:r>
      <w:r>
        <w:rPr>
          <w:rFonts w:cs="Calibri" w:ascii="Calibri" w:hAnsi="Calibri"/>
          <w:b w:val="false"/>
          <w:bCs w:val="false"/>
          <w:i w:val="false"/>
          <w:iCs w:val="false"/>
          <w:lang w:val="en-US"/>
        </w:rPr>
        <w:t>and Janusz Prusinowski Kompania accompanied by the singer Maria Siwiec from Gałki, Radomskie. Each group will be accompanied by dancers – and everyone who feels like dancing.</w:t>
      </w:r>
    </w:p>
    <w:p>
      <w:pPr>
        <w:pStyle w:val="Standard"/>
        <w:spacing w:lineRule="auto" w:line="276"/>
        <w:rPr>
          <w:rFonts w:ascii="Calibri" w:hAnsi="Calibri" w:cs="Calibri"/>
          <w:lang w:val="en-US"/>
        </w:rPr>
      </w:pPr>
      <w:r>
        <w:rPr>
          <w:rFonts w:cs="Calibri" w:ascii="Calibri" w:hAnsi="Calibri"/>
          <w:lang w:val="en-US"/>
        </w:rPr>
      </w:r>
    </w:p>
    <w:p>
      <w:pPr>
        <w:pStyle w:val="Standard"/>
        <w:spacing w:lineRule="auto" w:line="276"/>
        <w:rPr>
          <w:lang w:val="en-US"/>
        </w:rPr>
      </w:pPr>
      <w:r>
        <w:rPr>
          <w:rFonts w:cs="Calibri" w:ascii="Calibri" w:hAnsi="Calibri"/>
          <w:lang w:val="en-US"/>
        </w:rPr>
        <w:t xml:space="preserve">The Thursday concert </w:t>
      </w:r>
      <w:r>
        <w:rPr>
          <w:rFonts w:cs="Calibri" w:ascii="Calibri" w:hAnsi="Calibri"/>
          <w:b/>
          <w:bCs/>
          <w:i/>
          <w:iCs/>
          <w:lang w:val="en-US"/>
        </w:rPr>
        <w:t>Celebrating 30 Years of the Dance House of Poland</w:t>
      </w:r>
      <w:r>
        <w:rPr>
          <w:rFonts w:cs="Calibri" w:ascii="Calibri" w:hAnsi="Calibri"/>
          <w:b w:val="false"/>
          <w:bCs w:val="false"/>
          <w:i/>
          <w:iCs/>
          <w:lang w:val="en-US"/>
        </w:rPr>
        <w:t xml:space="preserve"> </w:t>
      </w:r>
      <w:r>
        <w:rPr>
          <w:rFonts w:cs="Calibri" w:ascii="Calibri" w:hAnsi="Calibri"/>
          <w:b w:val="false"/>
          <w:bCs w:val="false"/>
          <w:i w:val="false"/>
          <w:iCs w:val="false"/>
          <w:lang w:val="en-US"/>
        </w:rPr>
        <w:t>(</w:t>
      </w:r>
      <w:r>
        <w:rPr>
          <w:rFonts w:cs="Calibri" w:ascii="Calibri" w:hAnsi="Calibri"/>
          <w:b w:val="false"/>
          <w:bCs w:val="false"/>
          <w:i w:val="false"/>
          <w:iCs w:val="false"/>
          <w:u w:val="single"/>
          <w:lang w:val="en-US"/>
        </w:rPr>
        <w:t>April 24</w:t>
      </w:r>
      <w:r>
        <w:rPr>
          <w:rFonts w:cs="Calibri" w:ascii="Calibri" w:hAnsi="Calibri"/>
          <w:b w:val="false"/>
          <w:bCs w:val="false"/>
          <w:i w:val="false"/>
          <w:iCs w:val="false"/>
          <w:u w:val="none"/>
          <w:lang w:val="en-US"/>
        </w:rPr>
        <w:t xml:space="preserve">) </w:t>
      </w:r>
      <w:r>
        <w:rPr>
          <w:rFonts w:cs="Calibri" w:ascii="Calibri" w:hAnsi="Calibri"/>
          <w:b w:val="false"/>
          <w:bCs w:val="false"/>
          <w:i w:val="false"/>
          <w:iCs w:val="false"/>
          <w:u w:val="none"/>
          <w:lang w:val="en-US"/>
        </w:rPr>
        <w:t>will be</w:t>
      </w:r>
      <w:r>
        <w:rPr>
          <w:rFonts w:cs="Calibri" w:ascii="Calibri" w:hAnsi="Calibri"/>
          <w:b w:val="false"/>
          <w:bCs w:val="false"/>
          <w:i w:val="false"/>
          <w:iCs w:val="false"/>
          <w:u w:val="none"/>
          <w:lang w:val="en-US"/>
        </w:rPr>
        <w:t xml:space="preserve"> a communal celebration of the jubilee of the Dance House – an initiative that inspired hundreds of young people in Poland to learn to dance and play from rural musicians, and to organize dance</w:t>
      </w:r>
      <w:r>
        <w:rPr>
          <w:rFonts w:cs="Calibri" w:ascii="Calibri" w:hAnsi="Calibri"/>
          <w:b w:val="false"/>
          <w:bCs w:val="false"/>
          <w:i w:val="false"/>
          <w:iCs w:val="false"/>
          <w:u w:val="none"/>
          <w:lang w:val="en-US"/>
        </w:rPr>
        <w:t>s</w:t>
      </w:r>
      <w:r>
        <w:rPr>
          <w:rFonts w:cs="Calibri" w:ascii="Calibri" w:hAnsi="Calibri"/>
          <w:b w:val="false"/>
          <w:bCs w:val="false"/>
          <w:i w:val="false"/>
          <w:iCs w:val="false"/>
          <w:u w:val="none"/>
          <w:lang w:val="en-US"/>
        </w:rPr>
        <w:t xml:space="preserve">, summer camps, and all sorts of activities centered around traditional music and culture all across Poland. The event is a meeting of musicians, dancers and activists connected to the Dance House from all over the country, filled with music, dancing, and stories </w:t>
      </w:r>
      <w:r>
        <w:rPr>
          <w:rFonts w:cs="Calibri" w:ascii="Calibri" w:hAnsi="Calibri"/>
          <w:b w:val="false"/>
          <w:bCs w:val="false"/>
          <w:i w:val="false"/>
          <w:iCs w:val="false"/>
          <w:u w:val="none"/>
          <w:lang w:val="en-US"/>
        </w:rPr>
        <w:t>of</w:t>
      </w:r>
      <w:r>
        <w:rPr>
          <w:rFonts w:cs="Calibri" w:ascii="Calibri" w:hAnsi="Calibri"/>
          <w:b w:val="false"/>
          <w:bCs w:val="false"/>
          <w:i w:val="false"/>
          <w:iCs w:val="false"/>
          <w:u w:val="none"/>
          <w:lang w:val="en-US"/>
        </w:rPr>
        <w:t xml:space="preserve"> the </w:t>
      </w:r>
      <w:r>
        <w:rPr>
          <w:rFonts w:cs="Calibri" w:ascii="Calibri" w:hAnsi="Calibri"/>
          <w:b w:val="false"/>
          <w:bCs w:val="false"/>
          <w:i w:val="false"/>
          <w:iCs w:val="false"/>
          <w:u w:val="none"/>
          <w:lang w:val="en-US"/>
        </w:rPr>
        <w:t>last</w:t>
      </w:r>
      <w:r>
        <w:rPr>
          <w:rFonts w:cs="Calibri" w:ascii="Calibri" w:hAnsi="Calibri"/>
          <w:b w:val="false"/>
          <w:bCs w:val="false"/>
          <w:i w:val="false"/>
          <w:iCs w:val="false"/>
          <w:u w:val="none"/>
          <w:lang w:val="en-US"/>
        </w:rPr>
        <w:t xml:space="preserve"> 30 years. The performers include Tęgie Chłopy, Kożuch, DiaBubu, Biskupianie, Chłopcy z Nowoszyszek, Malik band, Wiesia Gromadzka’s band, Zwykli Ludzie, Zawiejoki, Raszewski band.</w:t>
      </w:r>
    </w:p>
    <w:p>
      <w:pPr>
        <w:pStyle w:val="Standard"/>
        <w:spacing w:lineRule="auto" w:line="276"/>
        <w:rPr>
          <w:rFonts w:ascii="Calibri" w:hAnsi="Calibri" w:cs="Calibri"/>
          <w:lang w:val="en-US"/>
        </w:rPr>
      </w:pPr>
      <w:r>
        <w:rPr>
          <w:rFonts w:cs="Calibri" w:ascii="Calibri" w:hAnsi="Calibri"/>
          <w:lang w:val="en-US"/>
        </w:rPr>
      </w:r>
    </w:p>
    <w:p>
      <w:pPr>
        <w:pStyle w:val="Standard"/>
        <w:shd w:val="clear" w:color="auto" w:fill="FFFFFF"/>
        <w:spacing w:lineRule="auto" w:line="276"/>
        <w:rPr>
          <w:lang w:val="en-US"/>
        </w:rPr>
      </w:pPr>
      <w:r>
        <w:rPr>
          <w:rFonts w:cs="Calibri" w:ascii="Calibri" w:hAnsi="Calibri"/>
          <w:lang w:val="en-US"/>
        </w:rPr>
        <w:t xml:space="preserve">As </w:t>
      </w:r>
      <w:r>
        <w:rPr>
          <w:rFonts w:cs="Calibri" w:ascii="Calibri" w:hAnsi="Calibri"/>
          <w:lang w:val="en-US"/>
        </w:rPr>
        <w:t xml:space="preserve">per Festival tradition, on </w:t>
      </w:r>
      <w:r>
        <w:rPr>
          <w:rFonts w:cs="Calibri" w:ascii="Calibri" w:hAnsi="Calibri"/>
          <w:lang w:val="en-US"/>
        </w:rPr>
        <w:t xml:space="preserve">the first day </w:t>
      </w:r>
      <w:r>
        <w:rPr>
          <w:rFonts w:cs="Calibri" w:ascii="Calibri" w:hAnsi="Calibri"/>
          <w:lang w:val="en-US"/>
        </w:rPr>
        <w:t>we will hold a concert of the laureates of the Old Tradition competition (</w:t>
      </w:r>
      <w:r>
        <w:rPr>
          <w:rFonts w:cs="Calibri" w:ascii="Calibri" w:hAnsi="Calibri"/>
          <w:u w:val="single"/>
          <w:lang w:val="en-US"/>
        </w:rPr>
        <w:t>April 23</w:t>
      </w:r>
      <w:r>
        <w:rPr>
          <w:rFonts w:cs="Calibri" w:ascii="Calibri" w:hAnsi="Calibri"/>
          <w:lang w:val="en-US"/>
        </w:rPr>
        <w:t>), and on the last – the Instrument Fair (</w:t>
      </w:r>
      <w:r>
        <w:rPr>
          <w:rFonts w:cs="Calibri" w:ascii="Calibri" w:hAnsi="Calibri"/>
          <w:u w:val="single"/>
          <w:lang w:val="en-US"/>
        </w:rPr>
        <w:t>April 26</w:t>
      </w:r>
      <w:r>
        <w:rPr>
          <w:rFonts w:cs="Calibri" w:ascii="Calibri" w:hAnsi="Calibri"/>
          <w:lang w:val="en-US"/>
        </w:rPr>
        <w:t>), with presentations of instruments building, mini concerts, and the kid-oriented Little Mazurkas. And, last but not least, the grand finale of the Festival, the 10-hour-long Night of Dance (</w:t>
      </w:r>
      <w:r>
        <w:rPr>
          <w:rFonts w:cs="Calibri" w:ascii="Calibri" w:hAnsi="Calibri"/>
          <w:u w:val="single"/>
          <w:lang w:val="en-US"/>
        </w:rPr>
        <w:t>April 26</w:t>
      </w:r>
      <w:r>
        <w:rPr>
          <w:rFonts w:cs="Calibri" w:ascii="Calibri" w:hAnsi="Calibri"/>
          <w:lang w:val="en-US"/>
        </w:rPr>
        <w:t>). At Forteca Kręgliccy, Zakroczymska</w:t>
      </w:r>
      <w:r>
        <w:rPr>
          <w:rFonts w:cs="Calibri" w:ascii="Calibri" w:hAnsi="Calibri"/>
          <w:lang w:val="en-US"/>
        </w:rPr>
        <w:t xml:space="preserve"> </w:t>
      </w:r>
      <w:r>
        <w:rPr>
          <w:rFonts w:cs="Calibri" w:ascii="Calibri" w:hAnsi="Calibri"/>
          <w:lang w:val="en-US"/>
        </w:rPr>
        <w:t xml:space="preserve">12 </w:t>
      </w:r>
      <w:r>
        <w:rPr>
          <w:rFonts w:cs="Calibri" w:ascii="Calibri" w:hAnsi="Calibri"/>
          <w:lang w:val="en-US"/>
        </w:rPr>
        <w:t xml:space="preserve">street, </w:t>
      </w:r>
      <w:r>
        <w:rPr>
          <w:rFonts w:cs="Calibri" w:ascii="Calibri" w:hAnsi="Calibri"/>
          <w:lang w:val="en-US"/>
        </w:rPr>
        <w:t>dance music will be played by bands from cities and villages all across Poland and beyond. The performers include: Warszawska Orkiestra Sentymentalna, HrayBery (Poland/Ukraine), Kapela Zastawnych, Gracze z Łęgu, our guests from Hungary, Brittany, and Slovakia, Tęgie Chłopy, Janusz Prusinowski Kompania.</w:t>
      </w:r>
    </w:p>
    <w:p>
      <w:pPr>
        <w:pStyle w:val="Standard"/>
        <w:shd w:val="clear" w:color="auto" w:fill="FFFFFF"/>
        <w:spacing w:lineRule="auto" w:line="276"/>
        <w:rPr>
          <w:rFonts w:ascii="Calibri" w:hAnsi="Calibri" w:cs="Calibri"/>
        </w:rPr>
      </w:pPr>
      <w:r>
        <w:rPr>
          <w:lang w:val="en-US"/>
        </w:rPr>
      </w:r>
    </w:p>
    <w:p>
      <w:pPr>
        <w:pStyle w:val="NoSpacing"/>
        <w:spacing w:lineRule="auto" w:line="276"/>
        <w:rPr>
          <w:lang w:val="en-US"/>
        </w:rPr>
      </w:pPr>
      <w:r>
        <w:rPr>
          <w:rFonts w:cs="Calibri" w:ascii="Calibri" w:hAnsi="Calibri"/>
          <w:lang w:val="en-US"/>
        </w:rPr>
        <w:t>A</w:t>
      </w:r>
      <w:r>
        <w:rPr>
          <w:rFonts w:cs="Calibri" w:ascii="Calibri" w:hAnsi="Calibri"/>
          <w:lang w:val="en-US"/>
        </w:rPr>
        <w:t xml:space="preserve">fter each concert </w:t>
      </w:r>
      <w:r>
        <w:rPr>
          <w:rFonts w:cs="Calibri" w:ascii="Calibri" w:hAnsi="Calibri"/>
          <w:lang w:val="en-US"/>
        </w:rPr>
        <w:t>f</w:t>
      </w:r>
      <w:r>
        <w:rPr>
          <w:rFonts w:cs="Calibri" w:ascii="Calibri" w:hAnsi="Calibri"/>
          <w:lang w:val="en-US"/>
        </w:rPr>
        <w:t>rom Wednesday to Friday, you can dance till 1 a.m. at the Festival Club, and participate in workshops from the morning to 5 p.m. Over 60 hours of workshops in singing, dancing and playing folk instruments await!</w:t>
      </w:r>
    </w:p>
    <w:p>
      <w:pPr>
        <w:pStyle w:val="NoSpacing"/>
        <w:spacing w:lineRule="auto" w:line="276"/>
        <w:rPr>
          <w:rFonts w:ascii="Calibri" w:hAnsi="Calibri" w:cs="Calibri"/>
        </w:rPr>
      </w:pPr>
      <w:r>
        <w:rPr>
          <w:lang w:val="en-US"/>
        </w:rPr>
      </w:r>
    </w:p>
    <w:p>
      <w:pPr>
        <w:pStyle w:val="NoSpacing"/>
        <w:spacing w:lineRule="auto" w:line="276"/>
        <w:rPr>
          <w:lang w:val="en-US"/>
        </w:rPr>
      </w:pPr>
      <w:r>
        <w:rPr>
          <w:rFonts w:cs="Calibri" w:ascii="Calibri" w:hAnsi="Calibri"/>
          <w:lang w:val="en-US"/>
        </w:rPr>
        <w:t xml:space="preserve">Mazurkas of the World Festival is one of the initiatives born out of the idea of </w:t>
      </w:r>
      <w:r>
        <w:rPr>
          <w:rFonts w:cs="Calibri" w:ascii="Calibri" w:hAnsi="Calibri"/>
          <w:lang w:val="en-US"/>
        </w:rPr>
        <w:t xml:space="preserve">the </w:t>
      </w:r>
      <w:r>
        <w:rPr>
          <w:rFonts w:cs="Calibri" w:ascii="Calibri" w:hAnsi="Calibri"/>
          <w:lang w:val="en-US"/>
        </w:rPr>
        <w:t xml:space="preserve">dance houses. For the past 15 years, it </w:t>
      </w:r>
      <w:r>
        <w:rPr>
          <w:rFonts w:cs="Calibri" w:ascii="Calibri" w:hAnsi="Calibri"/>
          <w:lang w:val="en-US"/>
        </w:rPr>
        <w:t xml:space="preserve">has been fostering the growth of the community and </w:t>
      </w:r>
      <w:r>
        <w:rPr>
          <w:rFonts w:cs="Calibri" w:ascii="Calibri" w:hAnsi="Calibri"/>
          <w:lang w:val="en-US"/>
        </w:rPr>
        <w:t>it</w:t>
      </w:r>
      <w:r>
        <w:rPr>
          <w:rFonts w:cs="Calibri" w:ascii="Calibri" w:hAnsi="Calibri"/>
          <w:lang w:val="en-US"/>
        </w:rPr>
        <w:t xml:space="preserve"> continues to be a fertile ground for the rise of a new generation of those who play, dance, sing and appreciate coming together to the sounds of traditional music.</w:t>
      </w:r>
    </w:p>
    <w:p>
      <w:pPr>
        <w:pStyle w:val="NoSpacing"/>
        <w:spacing w:lineRule="auto" w:line="276"/>
        <w:rPr>
          <w:lang w:val="en-US"/>
        </w:rPr>
      </w:pPr>
      <w:r>
        <w:rPr>
          <w:lang w:val="en-US"/>
        </w:rPr>
      </w:r>
    </w:p>
    <w:p>
      <w:pPr>
        <w:pStyle w:val="NoSpacing"/>
        <w:spacing w:lineRule="auto" w:line="276"/>
        <w:rPr>
          <w:lang w:val="en-US"/>
        </w:rPr>
      </w:pPr>
      <w:r>
        <w:rPr>
          <w:rFonts w:cs="Calibri" w:ascii="Calibri" w:hAnsi="Calibri"/>
          <w:lang w:val="en-US"/>
        </w:rPr>
        <w:t>Festival locations:</w:t>
      </w:r>
    </w:p>
    <w:p>
      <w:pPr>
        <w:pStyle w:val="NoSpacing"/>
        <w:spacing w:lineRule="auto" w:line="276"/>
        <w:rPr>
          <w:lang w:val="en-US"/>
        </w:rPr>
      </w:pPr>
      <w:r>
        <w:rPr>
          <w:rFonts w:cs="Calibri" w:ascii="Calibri" w:hAnsi="Calibri"/>
          <w:lang w:val="en-US"/>
        </w:rPr>
        <w:t>Centrum Promocji Kultury, Podskarbińska</w:t>
      </w:r>
      <w:r>
        <w:rPr>
          <w:rFonts w:cs="Calibri" w:ascii="Calibri" w:hAnsi="Calibri"/>
          <w:lang w:val="en-US"/>
        </w:rPr>
        <w:t xml:space="preserve"> </w:t>
      </w:r>
      <w:r>
        <w:rPr>
          <w:rFonts w:cs="Calibri" w:ascii="Calibri" w:hAnsi="Calibri"/>
          <w:lang w:val="en-US"/>
        </w:rPr>
        <w:t xml:space="preserve">2 </w:t>
      </w:r>
      <w:r>
        <w:rPr>
          <w:rFonts w:cs="Calibri" w:ascii="Calibri" w:hAnsi="Calibri"/>
          <w:lang w:val="en-US"/>
        </w:rPr>
        <w:t>street</w:t>
      </w:r>
    </w:p>
    <w:p>
      <w:pPr>
        <w:pStyle w:val="NoSpacing"/>
        <w:spacing w:lineRule="auto" w:line="276"/>
        <w:rPr>
          <w:lang w:val="en-US"/>
        </w:rPr>
      </w:pPr>
      <w:r>
        <w:rPr>
          <w:rFonts w:cs="Calibri" w:ascii="Calibri" w:hAnsi="Calibri"/>
          <w:lang w:val="en-US"/>
        </w:rPr>
        <w:t>Terminal Kultury Gocław, Jana Nowaka-Jeziorańskiego</w:t>
      </w:r>
      <w:r>
        <w:rPr>
          <w:rFonts w:cs="Calibri" w:ascii="Calibri" w:hAnsi="Calibri"/>
          <w:lang w:val="en-US"/>
        </w:rPr>
        <w:t xml:space="preserve"> </w:t>
      </w:r>
      <w:r>
        <w:rPr>
          <w:rFonts w:cs="Calibri" w:ascii="Calibri" w:hAnsi="Calibri"/>
          <w:lang w:val="en-US"/>
        </w:rPr>
        <w:t xml:space="preserve">24 </w:t>
      </w:r>
      <w:r>
        <w:rPr>
          <w:rFonts w:cs="Calibri" w:ascii="Calibri" w:hAnsi="Calibri"/>
          <w:lang w:val="en-US"/>
        </w:rPr>
        <w:t>street</w:t>
      </w:r>
      <w:r>
        <w:rPr>
          <w:rFonts w:cs="Calibri" w:ascii="Calibri" w:hAnsi="Calibri"/>
          <w:lang w:val="en-US"/>
        </w:rPr>
        <w:br/>
        <w:t>Forteca Kręgliccy, Zakroczymska</w:t>
      </w:r>
      <w:r>
        <w:rPr>
          <w:rFonts w:cs="Calibri" w:ascii="Calibri" w:hAnsi="Calibri"/>
          <w:lang w:val="en-US"/>
        </w:rPr>
        <w:t xml:space="preserve"> </w:t>
      </w:r>
      <w:r>
        <w:rPr>
          <w:rFonts w:cs="Calibri" w:ascii="Calibri" w:hAnsi="Calibri"/>
          <w:lang w:val="en-US"/>
        </w:rPr>
        <w:t xml:space="preserve">12 </w:t>
      </w:r>
      <w:r>
        <w:rPr>
          <w:rFonts w:cs="Calibri" w:ascii="Calibri" w:hAnsi="Calibri"/>
          <w:lang w:val="en-US"/>
        </w:rPr>
        <w:t>street</w:t>
      </w:r>
    </w:p>
    <w:p>
      <w:pPr>
        <w:pStyle w:val="NoSpacing"/>
        <w:spacing w:lineRule="auto" w:line="276"/>
        <w:rPr>
          <w:rFonts w:ascii="Calibri" w:hAnsi="Calibri" w:cs="Calibri"/>
          <w:lang w:val="en-US"/>
        </w:rPr>
      </w:pPr>
      <w:r>
        <w:rPr>
          <w:rFonts w:cs="Calibri" w:ascii="Calibri" w:hAnsi="Calibri"/>
          <w:lang w:val="en-US"/>
        </w:rPr>
      </w:r>
    </w:p>
    <w:p>
      <w:pPr>
        <w:pStyle w:val="NoSpacing"/>
        <w:spacing w:lineRule="auto" w:line="276"/>
        <w:rPr>
          <w:lang w:val="en-US"/>
        </w:rPr>
      </w:pPr>
      <w:r>
        <w:rPr>
          <w:rFonts w:cs="Calibri" w:ascii="Calibri" w:hAnsi="Calibri"/>
          <w:lang w:val="en-US"/>
        </w:rPr>
        <w:t>Tickets</w:t>
      </w:r>
      <w:r>
        <w:rPr>
          <w:rFonts w:cs="Calibri" w:ascii="Calibri" w:hAnsi="Calibri"/>
          <w:lang w:val="en-US"/>
        </w:rPr>
        <w:t>: 30</w:t>
      </w:r>
      <w:r>
        <w:rPr>
          <w:rFonts w:cs="Calibri" w:ascii="Calibri" w:hAnsi="Calibri"/>
          <w:lang w:val="en-US"/>
        </w:rPr>
        <w:t>-</w:t>
      </w:r>
      <w:r>
        <w:rPr>
          <w:rFonts w:cs="Calibri" w:ascii="Calibri" w:hAnsi="Calibri"/>
          <w:lang w:val="en-US"/>
        </w:rPr>
        <w:t xml:space="preserve">110 </w:t>
      </w:r>
      <w:r>
        <w:rPr>
          <w:rFonts w:cs="Calibri" w:ascii="Calibri" w:hAnsi="Calibri"/>
          <w:lang w:val="en-US"/>
        </w:rPr>
        <w:t>PLN</w:t>
      </w:r>
      <w:r>
        <w:rPr>
          <w:rFonts w:cs="Calibri" w:ascii="Calibri" w:hAnsi="Calibri"/>
          <w:lang w:val="en-US"/>
        </w:rPr>
        <w:t xml:space="preserve">. </w:t>
      </w:r>
      <w:r>
        <w:rPr>
          <w:rFonts w:cs="Calibri" w:ascii="Calibri" w:hAnsi="Calibri"/>
          <w:lang w:val="en-US"/>
        </w:rPr>
        <w:t xml:space="preserve">Concerts on Wednesday and Thursday and the Instrument Fair </w:t>
      </w:r>
      <w:r>
        <w:rPr>
          <w:rFonts w:cs="Calibri" w:ascii="Calibri" w:hAnsi="Calibri"/>
          <w:lang w:val="en-US"/>
        </w:rPr>
        <w:t xml:space="preserve">– </w:t>
      </w:r>
      <w:r>
        <w:rPr>
          <w:rFonts w:cs="Calibri" w:ascii="Calibri" w:hAnsi="Calibri"/>
          <w:lang w:val="en-US"/>
        </w:rPr>
        <w:t>free admittance</w:t>
      </w:r>
      <w:r>
        <w:rPr>
          <w:rFonts w:cs="Calibri" w:ascii="Calibri" w:hAnsi="Calibri"/>
          <w:lang w:val="en-US"/>
        </w:rPr>
        <w:t>.</w:t>
      </w:r>
    </w:p>
    <w:p>
      <w:pPr>
        <w:pStyle w:val="NoSpacing"/>
        <w:spacing w:lineRule="auto" w:line="276"/>
        <w:rPr>
          <w:lang w:val="en-US"/>
        </w:rPr>
      </w:pPr>
      <w:r>
        <w:rPr>
          <w:rFonts w:cs="Calibri" w:ascii="Calibri" w:hAnsi="Calibri"/>
          <w:lang w:val="en-US"/>
        </w:rPr>
        <w:t>…………………………………………………………………………………………………</w:t>
      </w:r>
    </w:p>
    <w:p>
      <w:pPr>
        <w:pStyle w:val="Standard"/>
        <w:spacing w:lineRule="auto" w:line="276"/>
        <w:rPr>
          <w:rFonts w:ascii="Calibri" w:hAnsi="Calibri" w:cs="Calibri"/>
          <w:lang w:val="en-US"/>
        </w:rPr>
      </w:pPr>
      <w:r>
        <w:rPr>
          <w:rFonts w:cs="Calibri" w:ascii="Calibri" w:hAnsi="Calibri"/>
          <w:lang w:val="en-US"/>
        </w:rPr>
      </w:r>
    </w:p>
    <w:p>
      <w:pPr>
        <w:pStyle w:val="NoSpacing"/>
        <w:spacing w:lineRule="auto" w:line="276"/>
        <w:rPr>
          <w:b w:val="false"/>
          <w:bCs w:val="false"/>
          <w:highlight w:val="none"/>
          <w:shd w:fill="auto" w:val="clear"/>
          <w:lang w:val="en-US"/>
        </w:rPr>
      </w:pPr>
      <w:r>
        <w:rPr>
          <w:rFonts w:cs="Calibri" w:ascii="Calibri" w:hAnsi="Calibri"/>
          <w:b/>
          <w:bCs/>
          <w:shd w:fill="auto" w:val="clear"/>
          <w:lang w:val="en-US"/>
        </w:rPr>
        <w:t>F</w:t>
      </w:r>
      <w:r>
        <w:rPr>
          <w:rFonts w:cs="Calibri" w:ascii="Calibri" w:hAnsi="Calibri"/>
          <w:b/>
          <w:bCs/>
          <w:shd w:fill="auto" w:val="clear"/>
          <w:lang w:val="en-US"/>
        </w:rPr>
        <w:t xml:space="preserve">inancially supported </w:t>
      </w:r>
      <w:r>
        <w:rPr>
          <w:rFonts w:cs="Calibri" w:ascii="Calibri" w:hAnsi="Calibri"/>
          <w:b/>
          <w:bCs/>
          <w:shd w:fill="auto" w:val="clear"/>
          <w:lang w:val="en-US"/>
        </w:rPr>
        <w:t>by</w:t>
      </w:r>
      <w:r>
        <w:rPr>
          <w:rFonts w:cs="Calibri" w:ascii="Calibri" w:hAnsi="Calibri"/>
          <w:b w:val="false"/>
          <w:bCs w:val="false"/>
          <w:shd w:fill="auto" w:val="clear"/>
          <w:lang w:val="en-US"/>
        </w:rPr>
        <w:t xml:space="preserve">: the Ministry of Culture and National Heritage National </w:t>
      </w:r>
      <w:r>
        <w:rPr>
          <w:rFonts w:cs="Calibri" w:ascii="Calibri" w:hAnsi="Calibri"/>
          <w:b w:val="false"/>
          <w:bCs w:val="false"/>
          <w:shd w:fill="auto" w:val="clear"/>
          <w:lang w:val="en-US"/>
        </w:rPr>
        <w:t>C</w:t>
      </w:r>
      <w:r>
        <w:rPr>
          <w:rFonts w:cs="Calibri" w:ascii="Calibri" w:hAnsi="Calibri"/>
          <w:b w:val="false"/>
          <w:bCs w:val="false"/>
          <w:shd w:fill="auto" w:val="clear"/>
          <w:lang w:val="en-US"/>
        </w:rPr>
        <w:t xml:space="preserve">ultural </w:t>
      </w:r>
      <w:r>
        <w:rPr>
          <w:rFonts w:cs="Calibri" w:ascii="Calibri" w:hAnsi="Calibri"/>
          <w:b w:val="false"/>
          <w:bCs w:val="false"/>
          <w:shd w:fill="auto" w:val="clear"/>
          <w:lang w:val="en-US"/>
        </w:rPr>
        <w:t>P</w:t>
      </w:r>
      <w:r>
        <w:rPr>
          <w:rFonts w:cs="Calibri" w:ascii="Calibri" w:hAnsi="Calibri"/>
          <w:b w:val="false"/>
          <w:bCs w:val="false"/>
          <w:shd w:fill="auto" w:val="clear"/>
          <w:lang w:val="en-US"/>
        </w:rPr>
        <w:t xml:space="preserve">rogram of the Polish </w:t>
      </w:r>
      <w:r>
        <w:rPr>
          <w:rFonts w:cs="Calibri" w:ascii="Calibri" w:hAnsi="Calibri"/>
          <w:b w:val="false"/>
          <w:bCs w:val="false"/>
          <w:shd w:fill="auto" w:val="clear"/>
          <w:lang w:val="en-US"/>
        </w:rPr>
        <w:t>P</w:t>
      </w:r>
      <w:r>
        <w:rPr>
          <w:rFonts w:cs="Calibri" w:ascii="Calibri" w:hAnsi="Calibri"/>
          <w:b w:val="false"/>
          <w:bCs w:val="false"/>
          <w:shd w:fill="auto" w:val="clear"/>
          <w:lang w:val="en-US"/>
        </w:rPr>
        <w:t xml:space="preserve">residency of the </w:t>
      </w:r>
      <w:r>
        <w:rPr>
          <w:rFonts w:cs="Calibri" w:ascii="Calibri" w:hAnsi="Calibri"/>
          <w:b w:val="false"/>
          <w:bCs w:val="false"/>
          <w:shd w:fill="auto" w:val="clear"/>
          <w:lang w:val="en-US"/>
        </w:rPr>
        <w:t xml:space="preserve">Council of the EU </w:t>
      </w:r>
      <w:r>
        <w:rPr>
          <w:rFonts w:cs="Calibri" w:ascii="Calibri" w:hAnsi="Calibri"/>
          <w:b w:val="false"/>
          <w:bCs w:val="false"/>
          <w:shd w:fill="auto" w:val="clear"/>
          <w:lang w:val="en-US"/>
        </w:rPr>
        <w:t xml:space="preserve">2025 </w:t>
      </w:r>
      <w:r>
        <w:rPr>
          <w:rFonts w:cs="Calibri" w:ascii="Calibri" w:hAnsi="Calibri"/>
          <w:b w:val="false"/>
          <w:bCs w:val="false"/>
          <w:shd w:fill="auto" w:val="clear"/>
          <w:lang w:val="en-US"/>
        </w:rPr>
        <w:t xml:space="preserve">and the Ministry of Culture and National Heritage </w:t>
      </w:r>
      <w:r>
        <w:rPr>
          <w:rFonts w:cs="Calibri" w:ascii="Calibri" w:hAnsi="Calibri"/>
          <w:b w:val="false"/>
          <w:bCs w:val="false"/>
          <w:shd w:fill="auto" w:val="clear"/>
          <w:lang w:val="en-US"/>
        </w:rPr>
        <w:t>Fund for the Promotion of Culture</w:t>
      </w:r>
      <w:r>
        <w:rPr>
          <w:rFonts w:cs="Calibri" w:ascii="Calibri" w:hAnsi="Calibri"/>
          <w:b w:val="false"/>
          <w:bCs w:val="false"/>
          <w:shd w:fill="auto" w:val="clear"/>
          <w:lang w:val="en-US"/>
        </w:rPr>
        <w:t>.</w:t>
      </w:r>
    </w:p>
    <w:p>
      <w:pPr>
        <w:pStyle w:val="NoSpacing"/>
        <w:spacing w:lineRule="auto" w:line="276"/>
        <w:rPr>
          <w:lang w:val="en-US"/>
        </w:rPr>
      </w:pPr>
      <w:r>
        <w:rPr>
          <w:rFonts w:cs="Calibri" w:ascii="Calibri" w:hAnsi="Calibri"/>
          <w:b/>
          <w:bCs/>
          <w:lang w:val="en-US"/>
        </w:rPr>
        <w:t>Co-financed by</w:t>
      </w:r>
      <w:r>
        <w:rPr>
          <w:rFonts w:cs="Calibri" w:ascii="Calibri" w:hAnsi="Calibri"/>
          <w:b w:val="false"/>
          <w:bCs w:val="false"/>
          <w:lang w:val="en-US"/>
        </w:rPr>
        <w:t>:</w:t>
      </w:r>
      <w:r>
        <w:rPr>
          <w:rFonts w:cs="Calibri" w:ascii="Calibri" w:hAnsi="Calibri"/>
          <w:b/>
          <w:bCs/>
          <w:lang w:val="en-US"/>
        </w:rPr>
        <w:t xml:space="preserve"> </w:t>
      </w:r>
      <w:r>
        <w:rPr>
          <w:rFonts w:cs="Calibri" w:ascii="Calibri" w:hAnsi="Calibri"/>
          <w:b w:val="false"/>
          <w:bCs w:val="false"/>
          <w:lang w:val="en-US"/>
        </w:rPr>
        <w:t>the City of Warsaw, funds from the Mazovian Voivodeship Self-Government in the framework of the “Strategy for Cultural Development in the Mazovian Voivodeship 2023-2027.”</w:t>
      </w:r>
    </w:p>
    <w:p>
      <w:pPr>
        <w:pStyle w:val="NoSpacing"/>
        <w:spacing w:lineRule="auto" w:line="276"/>
        <w:rPr>
          <w:lang w:val="en-US"/>
        </w:rPr>
      </w:pPr>
      <w:r>
        <w:rPr>
          <w:rFonts w:cs="Calibri" w:ascii="Calibri" w:hAnsi="Calibri"/>
          <w:b/>
          <w:bCs w:val="false"/>
          <w:lang w:val="en-US"/>
        </w:rPr>
        <w:t>Co-organizer</w:t>
      </w:r>
      <w:r>
        <w:rPr>
          <w:rFonts w:cs="Calibri" w:ascii="Calibri" w:hAnsi="Calibri"/>
          <w:b w:val="false"/>
          <w:bCs w:val="false"/>
          <w:lang w:val="en-US"/>
        </w:rPr>
        <w:t>: National Centre for Culture Poland</w:t>
      </w:r>
    </w:p>
    <w:p>
      <w:pPr>
        <w:pStyle w:val="NoSpacing"/>
        <w:spacing w:lineRule="auto" w:line="276"/>
        <w:rPr>
          <w:lang w:val="en-US"/>
        </w:rPr>
      </w:pPr>
      <w:r>
        <w:rPr>
          <w:rFonts w:cs="Calibri" w:ascii="Calibri" w:hAnsi="Calibri"/>
          <w:b/>
          <w:bCs w:val="false"/>
          <w:lang w:val="en-US"/>
        </w:rPr>
        <w:t>Organizer</w:t>
      </w:r>
      <w:r>
        <w:rPr>
          <w:rFonts w:cs="Calibri" w:ascii="Calibri" w:hAnsi="Calibri"/>
          <w:b w:val="false"/>
          <w:bCs w:val="false"/>
          <w:lang w:val="en-US"/>
        </w:rPr>
        <w:t>: Fundacja Wszystkie Mazurki Świata</w:t>
      </w:r>
    </w:p>
    <w:p>
      <w:pPr>
        <w:pStyle w:val="NoSpacing"/>
        <w:spacing w:lineRule="auto" w:line="276"/>
        <w:rPr>
          <w:lang w:val="en-US"/>
        </w:rPr>
      </w:pPr>
      <w:r>
        <w:rPr>
          <w:rFonts w:cs="Calibri" w:ascii="Calibri" w:hAnsi="Calibri"/>
          <w:b/>
          <w:bCs/>
          <w:lang w:val="en-US"/>
        </w:rPr>
        <w:t>Honorary patron</w:t>
      </w:r>
      <w:r>
        <w:rPr>
          <w:rFonts w:cs="Calibri" w:ascii="Calibri" w:hAnsi="Calibri"/>
          <w:b w:val="false"/>
          <w:bCs w:val="false"/>
          <w:lang w:val="en-US"/>
        </w:rPr>
        <w:t>: The National Institute of Culture and Rural Heritage</w:t>
      </w:r>
    </w:p>
    <w:p>
      <w:pPr>
        <w:pStyle w:val="NoSpacing"/>
        <w:spacing w:lineRule="auto" w:line="276"/>
        <w:rPr>
          <w:lang w:val="en-US"/>
        </w:rPr>
      </w:pPr>
      <w:r>
        <w:rPr>
          <w:rFonts w:cs="Calibri" w:ascii="Calibri" w:hAnsi="Calibri"/>
          <w:b/>
          <w:lang w:val="en-US"/>
        </w:rPr>
        <w:t>Media patrons</w:t>
      </w:r>
      <w:r>
        <w:rPr>
          <w:rFonts w:cs="Calibri" w:ascii="Calibri" w:hAnsi="Calibri"/>
          <w:b w:val="false"/>
          <w:bCs w:val="false"/>
          <w:lang w:val="en-US"/>
        </w:rPr>
        <w:t>: Polskie Radio Dwójka, Radiowe Centrum Kultury Ludowej, Radio Dla Ciebie, TVP Kultura, Muzykatradycyjna.pl</w:t>
      </w:r>
    </w:p>
    <w:p>
      <w:pPr>
        <w:pStyle w:val="NoSpacing"/>
        <w:spacing w:lineRule="auto" w:line="276"/>
        <w:rPr>
          <w:lang w:val="en-US"/>
        </w:rPr>
      </w:pPr>
      <w:r>
        <w:rPr>
          <w:rFonts w:cs="Calibri" w:ascii="Calibri" w:hAnsi="Calibri"/>
          <w:b/>
          <w:lang w:val="en-US"/>
        </w:rPr>
        <w:t>Partners</w:t>
      </w:r>
      <w:r>
        <w:rPr>
          <w:rFonts w:cs="Calibri" w:ascii="Calibri" w:hAnsi="Calibri"/>
          <w:b w:val="false"/>
          <w:bCs w:val="false"/>
          <w:lang w:val="en-US"/>
        </w:rPr>
        <w:t xml:space="preserve">: Stowarzyszenie Dom Tańca, Dom Bretanii, Instytut Słowacki w Warszawie, Instytut Liszta – Węgierski Instytut Kultury w Warszawie, </w:t>
      </w:r>
      <w:r>
        <w:rPr>
          <w:rFonts w:cs="Calibri" w:ascii="Calibri" w:hAnsi="Calibri"/>
          <w:b w:val="false"/>
          <w:bCs w:val="false"/>
          <w:lang w:val="en-US"/>
        </w:rPr>
        <w:t xml:space="preserve">Adam Mickiewicz Institute, </w:t>
      </w:r>
      <w:r>
        <w:rPr>
          <w:rFonts w:cs="Calibri" w:ascii="Calibri" w:hAnsi="Calibri"/>
          <w:b w:val="false"/>
          <w:bCs w:val="false"/>
          <w:lang w:val="en-US"/>
        </w:rPr>
        <w:t>Terminal Kultury Gocław, Centrum Promocji Kultury Praga Południe, Forteca Kręgliccy, Noclegi Stadion</w:t>
      </w:r>
    </w:p>
    <w:sectPr>
      <w:type w:val="nextPage"/>
      <w:pgSz w:w="11906" w:h="16838"/>
      <w:pgMar w:left="1417" w:right="1417" w:gutter="0" w:header="0" w:top="1417" w:footer="0" w:bottom="141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ptos">
    <w:charset w:val="ee"/>
    <w:family w:val="roman"/>
    <w:pitch w:val="variable"/>
  </w:font>
  <w:font w:name="Aptos Display">
    <w:charset w:val="ee"/>
    <w:family w:val="swiss"/>
    <w:pitch w:val="variable"/>
  </w:font>
  <w:font w:name="Aptos Display">
    <w:charset w:val="ee"/>
    <w:family w:val="roman"/>
    <w:pitch w:val="variable"/>
  </w:font>
  <w:font w:name="Arial">
    <w:charset w:val="ee"/>
    <w:family w:val="roman"/>
    <w:pitch w:val="variable"/>
  </w:font>
  <w:font w:name="Times New Roman">
    <w:charset w:val="ee"/>
    <w:family w:val="roman"/>
    <w:pitch w:val="variable"/>
  </w:font>
  <w:font w:name="Calibri">
    <w:charset w:val="ee"/>
    <w:family w:val="roman"/>
    <w:pitch w:val="variable"/>
  </w:font>
</w:fonts>
</file>

<file path=word/settings.xml><?xml version="1.0" encoding="utf-8"?>
<w:settings xmlns:w="http://schemas.openxmlformats.org/wordprocessingml/2006/main">
  <w:zoom w:percent="12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SimSun" w:cs="Aptos"/>
        <w:kern w:val="2"/>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lineRule="auto" w:line="252" w:before="0" w:after="160"/>
      <w:jc w:val="left"/>
      <w:textAlignment w:val="baseline"/>
    </w:pPr>
    <w:rPr>
      <w:rFonts w:ascii="Aptos" w:hAnsi="Aptos" w:eastAsia="SimSun" w:cs="Aptos"/>
      <w:color w:val="auto"/>
      <w:kern w:val="2"/>
      <w:sz w:val="22"/>
      <w:szCs w:val="22"/>
      <w:lang w:val="en-US" w:eastAsia="en-US" w:bidi="ar-SA"/>
    </w:rPr>
  </w:style>
  <w:style w:type="paragraph" w:styleId="Heading1">
    <w:name w:val="Heading 1"/>
    <w:basedOn w:val="Standard"/>
    <w:next w:val="Textbody"/>
    <w:uiPriority w:val="9"/>
    <w:qFormat/>
    <w:pPr>
      <w:keepNext w:val="true"/>
      <w:keepLines/>
      <w:spacing w:before="360" w:after="80"/>
      <w:outlineLvl w:val="0"/>
    </w:pPr>
    <w:rPr>
      <w:rFonts w:ascii="Aptos Display" w:hAnsi="Aptos Display" w:cs="F"/>
      <w:color w:val="0F4761"/>
      <w:sz w:val="40"/>
      <w:szCs w:val="40"/>
    </w:rPr>
  </w:style>
  <w:style w:type="paragraph" w:styleId="Heading2">
    <w:name w:val="Heading 2"/>
    <w:basedOn w:val="Standard"/>
    <w:next w:val="Textbody"/>
    <w:uiPriority w:val="9"/>
    <w:semiHidden/>
    <w:unhideWhenUsed/>
    <w:qFormat/>
    <w:pPr>
      <w:keepNext w:val="true"/>
      <w:keepLines/>
      <w:spacing w:before="160" w:after="80"/>
      <w:outlineLvl w:val="1"/>
    </w:pPr>
    <w:rPr>
      <w:rFonts w:ascii="Aptos Display" w:hAnsi="Aptos Display" w:cs="F"/>
      <w:color w:val="0F4761"/>
      <w:sz w:val="32"/>
      <w:szCs w:val="32"/>
    </w:rPr>
  </w:style>
  <w:style w:type="paragraph" w:styleId="Heading3">
    <w:name w:val="Heading 3"/>
    <w:basedOn w:val="Standard"/>
    <w:next w:val="Textbody"/>
    <w:uiPriority w:val="9"/>
    <w:semiHidden/>
    <w:unhideWhenUsed/>
    <w:qFormat/>
    <w:pPr>
      <w:keepNext w:val="true"/>
      <w:keepLines/>
      <w:spacing w:before="160" w:after="80"/>
      <w:outlineLvl w:val="2"/>
    </w:pPr>
    <w:rPr>
      <w:rFonts w:cs="F"/>
      <w:color w:val="0F4761"/>
      <w:sz w:val="28"/>
      <w:szCs w:val="28"/>
    </w:rPr>
  </w:style>
  <w:style w:type="paragraph" w:styleId="Heading4">
    <w:name w:val="Heading 4"/>
    <w:basedOn w:val="Standard"/>
    <w:next w:val="Textbody"/>
    <w:uiPriority w:val="9"/>
    <w:semiHidden/>
    <w:unhideWhenUsed/>
    <w:qFormat/>
    <w:pPr>
      <w:keepNext w:val="true"/>
      <w:keepLines/>
      <w:spacing w:before="80" w:after="40"/>
      <w:outlineLvl w:val="3"/>
    </w:pPr>
    <w:rPr>
      <w:rFonts w:cs="F"/>
      <w:i/>
      <w:iCs/>
      <w:color w:val="0F4761"/>
    </w:rPr>
  </w:style>
  <w:style w:type="paragraph" w:styleId="Heading5">
    <w:name w:val="Heading 5"/>
    <w:basedOn w:val="Standard"/>
    <w:next w:val="Textbody"/>
    <w:uiPriority w:val="9"/>
    <w:semiHidden/>
    <w:unhideWhenUsed/>
    <w:qFormat/>
    <w:pPr>
      <w:keepNext w:val="true"/>
      <w:keepLines/>
      <w:spacing w:before="80" w:after="40"/>
      <w:outlineLvl w:val="4"/>
    </w:pPr>
    <w:rPr>
      <w:rFonts w:cs="F"/>
      <w:color w:val="0F4761"/>
    </w:rPr>
  </w:style>
  <w:style w:type="paragraph" w:styleId="Heading6">
    <w:name w:val="Heading 6"/>
    <w:basedOn w:val="Standard"/>
    <w:next w:val="Textbody"/>
    <w:uiPriority w:val="9"/>
    <w:semiHidden/>
    <w:unhideWhenUsed/>
    <w:qFormat/>
    <w:pPr>
      <w:keepNext w:val="true"/>
      <w:keepLines/>
      <w:spacing w:before="40" w:after="120"/>
      <w:outlineLvl w:val="5"/>
    </w:pPr>
    <w:rPr>
      <w:rFonts w:cs="F"/>
      <w:i/>
      <w:iCs/>
      <w:color w:val="595959"/>
    </w:rPr>
  </w:style>
  <w:style w:type="paragraph" w:styleId="Heading7">
    <w:name w:val="Heading 7"/>
    <w:basedOn w:val="Standard"/>
    <w:next w:val="Textbody"/>
    <w:qFormat/>
    <w:pPr>
      <w:keepNext w:val="true"/>
      <w:keepLines/>
      <w:spacing w:before="40" w:after="120"/>
      <w:outlineLvl w:val="6"/>
    </w:pPr>
    <w:rPr>
      <w:rFonts w:cs="F"/>
      <w:color w:val="595959"/>
    </w:rPr>
  </w:style>
  <w:style w:type="paragraph" w:styleId="Heading8">
    <w:name w:val="Heading 8"/>
    <w:basedOn w:val="Standard"/>
    <w:next w:val="Textbody"/>
    <w:qFormat/>
    <w:pPr>
      <w:keepNext w:val="true"/>
      <w:keepLines/>
      <w:outlineLvl w:val="7"/>
    </w:pPr>
    <w:rPr>
      <w:rFonts w:cs="F"/>
      <w:i/>
      <w:iCs/>
      <w:color w:val="272727"/>
    </w:rPr>
  </w:style>
  <w:style w:type="paragraph" w:styleId="Heading9">
    <w:name w:val="Heading 9"/>
    <w:basedOn w:val="Standard"/>
    <w:next w:val="Textbody"/>
    <w:qFormat/>
    <w:pPr>
      <w:keepNext w:val="true"/>
      <w:keepLines/>
      <w:outlineLvl w:val="8"/>
    </w:pPr>
    <w:rPr>
      <w:rFonts w:cs="F"/>
      <w:color w:val="272727"/>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qFormat/>
    <w:rPr>
      <w:rFonts w:ascii="Aptos Display" w:hAnsi="Aptos Display" w:cs="F"/>
      <w:color w:val="0F4761"/>
      <w:sz w:val="40"/>
      <w:szCs w:val="40"/>
    </w:rPr>
  </w:style>
  <w:style w:type="character" w:styleId="Nagwek2Znak" w:customStyle="1">
    <w:name w:val="Nagłówek 2 Znak"/>
    <w:basedOn w:val="DefaultParagraphFont"/>
    <w:qFormat/>
    <w:rPr>
      <w:rFonts w:ascii="Aptos Display" w:hAnsi="Aptos Display" w:cs="F"/>
      <w:color w:val="0F4761"/>
      <w:sz w:val="32"/>
      <w:szCs w:val="32"/>
    </w:rPr>
  </w:style>
  <w:style w:type="character" w:styleId="Nagwek3Znak" w:customStyle="1">
    <w:name w:val="Nagłówek 3 Znak"/>
    <w:basedOn w:val="DefaultParagraphFont"/>
    <w:qFormat/>
    <w:rPr>
      <w:rFonts w:cs="F"/>
      <w:color w:val="0F4761"/>
      <w:sz w:val="28"/>
      <w:szCs w:val="28"/>
    </w:rPr>
  </w:style>
  <w:style w:type="character" w:styleId="Nagwek4Znak" w:customStyle="1">
    <w:name w:val="Nagłówek 4 Znak"/>
    <w:basedOn w:val="DefaultParagraphFont"/>
    <w:qFormat/>
    <w:rPr>
      <w:rFonts w:cs="F"/>
      <w:i/>
      <w:iCs/>
      <w:color w:val="0F4761"/>
    </w:rPr>
  </w:style>
  <w:style w:type="character" w:styleId="Nagwek5Znak" w:customStyle="1">
    <w:name w:val="Nagłówek 5 Znak"/>
    <w:basedOn w:val="DefaultParagraphFont"/>
    <w:qFormat/>
    <w:rPr>
      <w:rFonts w:cs="F"/>
      <w:color w:val="0F4761"/>
    </w:rPr>
  </w:style>
  <w:style w:type="character" w:styleId="Nagwek6Znak" w:customStyle="1">
    <w:name w:val="Nagłówek 6 Znak"/>
    <w:basedOn w:val="DefaultParagraphFont"/>
    <w:qFormat/>
    <w:rPr>
      <w:rFonts w:cs="F"/>
      <w:i/>
      <w:iCs/>
      <w:color w:val="595959"/>
    </w:rPr>
  </w:style>
  <w:style w:type="character" w:styleId="Nagwek7Znak" w:customStyle="1">
    <w:name w:val="Nagłówek 7 Znak"/>
    <w:basedOn w:val="DefaultParagraphFont"/>
    <w:qFormat/>
    <w:rPr>
      <w:rFonts w:cs="F"/>
      <w:color w:val="595959"/>
    </w:rPr>
  </w:style>
  <w:style w:type="character" w:styleId="Nagwek8Znak" w:customStyle="1">
    <w:name w:val="Nagłówek 8 Znak"/>
    <w:basedOn w:val="DefaultParagraphFont"/>
    <w:qFormat/>
    <w:rPr>
      <w:rFonts w:cs="F"/>
      <w:i/>
      <w:iCs/>
      <w:color w:val="272727"/>
    </w:rPr>
  </w:style>
  <w:style w:type="character" w:styleId="Nagwek9Znak" w:customStyle="1">
    <w:name w:val="Nagłówek 9 Znak"/>
    <w:basedOn w:val="DefaultParagraphFont"/>
    <w:qFormat/>
    <w:rPr>
      <w:rFonts w:cs="F"/>
      <w:color w:val="272727"/>
    </w:rPr>
  </w:style>
  <w:style w:type="character" w:styleId="TytuZnak" w:customStyle="1">
    <w:name w:val="Tytuł Znak"/>
    <w:basedOn w:val="DefaultParagraphFont"/>
    <w:qFormat/>
    <w:rPr>
      <w:rFonts w:ascii="Aptos Display" w:hAnsi="Aptos Display" w:cs="F"/>
      <w:spacing w:val="-10"/>
      <w:kern w:val="2"/>
      <w:sz w:val="56"/>
      <w:szCs w:val="56"/>
    </w:rPr>
  </w:style>
  <w:style w:type="character" w:styleId="PodtytuZnak" w:customStyle="1">
    <w:name w:val="Podtytuł Znak"/>
    <w:basedOn w:val="DefaultParagraphFont"/>
    <w:qFormat/>
    <w:rPr>
      <w:rFonts w:cs="F"/>
      <w:color w:val="595959"/>
      <w:spacing w:val="15"/>
      <w:sz w:val="28"/>
      <w:szCs w:val="28"/>
    </w:rPr>
  </w:style>
  <w:style w:type="character" w:styleId="CytatZnak" w:customStyle="1">
    <w:name w:val="Cytat Znak"/>
    <w:basedOn w:val="DefaultParagraphFont"/>
    <w:qFormat/>
    <w:rPr>
      <w:i/>
      <w:iCs/>
      <w:color w:val="404040"/>
    </w:rPr>
  </w:style>
  <w:style w:type="character" w:styleId="IntenseEmphasis">
    <w:name w:val="Intense Emphasis"/>
    <w:basedOn w:val="DefaultParagraphFont"/>
    <w:qFormat/>
    <w:rPr>
      <w:i/>
      <w:iCs/>
      <w:color w:val="0F4761"/>
    </w:rPr>
  </w:style>
  <w:style w:type="character" w:styleId="CytatintensywnyZnak" w:customStyle="1">
    <w:name w:val="Cytat intensywny Znak"/>
    <w:basedOn w:val="DefaultParagraphFont"/>
    <w:qFormat/>
    <w:rPr>
      <w:i/>
      <w:iCs/>
      <w:color w:val="0F4761"/>
    </w:rPr>
  </w:style>
  <w:style w:type="character" w:styleId="IntenseReference">
    <w:name w:val="Intense Reference"/>
    <w:basedOn w:val="DefaultParagraphFont"/>
    <w:qFormat/>
    <w:rPr>
      <w:b/>
      <w:bCs/>
      <w:smallCaps/>
      <w:color w:val="0F4761"/>
      <w:spacing w:val="5"/>
    </w:rPr>
  </w:style>
  <w:style w:type="character" w:styleId="normaltextrun" w:customStyle="1">
    <w:name w:val="normaltextrun"/>
    <w:basedOn w:val="DefaultParagraphFont"/>
    <w:qFormat/>
    <w:rPr/>
  </w:style>
  <w:style w:type="character" w:styleId="eop" w:customStyle="1">
    <w:name w:val="eop"/>
    <w:basedOn w:val="DefaultParagraphFont"/>
    <w:qFormat/>
    <w:rPr/>
  </w:style>
  <w:style w:type="character" w:styleId="Hyperlink" w:customStyle="1">
    <w:name w:val="Hyperlink"/>
    <w:basedOn w:val="DefaultParagraphFont"/>
    <w:rPr>
      <w:color w:val="467886"/>
      <w:u w:val="single"/>
    </w:rPr>
  </w:style>
  <w:style w:type="character" w:styleId="UnresolvedMention">
    <w:name w:val="Unresolved Mention"/>
    <w:basedOn w:val="DefaultParagraphFont"/>
    <w:qFormat/>
    <w:rPr>
      <w:color w:val="605E5C"/>
    </w:rPr>
  </w:style>
  <w:style w:type="character" w:styleId="TekstkomentarzaZnak" w:customStyle="1">
    <w:name w:val="Tekst komentarza Znak"/>
    <w:basedOn w:val="DefaultParagraphFont"/>
    <w:qFormat/>
    <w:rPr>
      <w:sz w:val="20"/>
      <w:szCs w:val="20"/>
    </w:rPr>
  </w:style>
  <w:style w:type="character" w:styleId="annotationreference">
    <w:name w:val="annotation reference"/>
    <w:basedOn w:val="DefaultParagraphFont"/>
    <w:qFormat/>
    <w:rPr>
      <w:sz w:val="16"/>
      <w:szCs w:val="16"/>
    </w:rPr>
  </w:style>
  <w:style w:type="paragraph" w:styleId="Heading" w:customStyle="1">
    <w:name w:val="Heading"/>
    <w:basedOn w:val="Standard"/>
    <w:next w:val="Textbody"/>
    <w:qFormat/>
    <w:pPr>
      <w:keepNext w:val="true"/>
      <w:spacing w:before="240" w:after="120"/>
    </w:pPr>
    <w:rPr>
      <w:rFonts w:ascii="Arial" w:hAnsi="Arial" w:eastAsia="SimSun" w:cs="Lucida Sans"/>
      <w:sz w:val="28"/>
      <w:szCs w:val="28"/>
    </w:rPr>
  </w:style>
  <w:style w:type="paragraph" w:styleId="BodyText">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Standard"/>
    <w:qFormat/>
    <w:pPr>
      <w:suppressLineNumbers/>
      <w:spacing w:before="120" w:after="120"/>
    </w:pPr>
    <w:rPr>
      <w:rFonts w:cs="Lucida Sans"/>
      <w:i/>
      <w:iCs/>
    </w:rPr>
  </w:style>
  <w:style w:type="paragraph" w:styleId="Index" w:customStyle="1">
    <w:name w:val="Index"/>
    <w:basedOn w:val="Standard"/>
    <w:qFormat/>
    <w:pPr>
      <w:suppressLineNumbers/>
    </w:pPr>
    <w:rPr>
      <w:rFonts w:cs="Lucida Sans"/>
    </w:rPr>
  </w:style>
  <w:style w:type="paragraph" w:styleId="Standard" w:customStyle="1">
    <w:name w:val="Standard"/>
    <w:qFormat/>
    <w:pPr>
      <w:widowControl w:val="false"/>
      <w:suppressAutoHyphens w:val="true"/>
      <w:bidi w:val="0"/>
      <w:spacing w:lineRule="auto" w:line="240" w:before="0" w:after="0"/>
      <w:jc w:val="left"/>
      <w:textAlignment w:val="baseline"/>
    </w:pPr>
    <w:rPr>
      <w:rFonts w:ascii="Times New Roman" w:hAnsi="Times New Roman" w:eastAsia="Arial Unicode MS" w:cs="Arial Unicode MS"/>
      <w:color w:val="auto"/>
      <w:kern w:val="2"/>
      <w:sz w:val="24"/>
      <w:szCs w:val="24"/>
      <w:lang w:eastAsia="zh-CN" w:bidi="hi-IN" w:val="en-US"/>
    </w:rPr>
  </w:style>
  <w:style w:type="paragraph" w:styleId="Textbody" w:customStyle="1">
    <w:name w:val="Text body"/>
    <w:basedOn w:val="Standard"/>
    <w:qFormat/>
    <w:pPr>
      <w:spacing w:before="0" w:after="120"/>
    </w:pPr>
    <w:rPr/>
  </w:style>
  <w:style w:type="paragraph" w:styleId="Title">
    <w:name w:val="Title"/>
    <w:basedOn w:val="Standard"/>
    <w:next w:val="Subtitle"/>
    <w:uiPriority w:val="10"/>
    <w:qFormat/>
    <w:pPr>
      <w:spacing w:before="0" w:after="80"/>
    </w:pPr>
    <w:rPr>
      <w:rFonts w:ascii="Aptos Display" w:hAnsi="Aptos Display" w:cs="F"/>
      <w:b/>
      <w:bCs/>
      <w:spacing w:val="-10"/>
      <w:sz w:val="56"/>
      <w:szCs w:val="56"/>
    </w:rPr>
  </w:style>
  <w:style w:type="paragraph" w:styleId="Subtitle">
    <w:name w:val="Subtitle"/>
    <w:basedOn w:val="Standard"/>
    <w:next w:val="Textbody"/>
    <w:uiPriority w:val="11"/>
    <w:qFormat/>
    <w:pPr/>
    <w:rPr>
      <w:rFonts w:cs="F"/>
      <w:i/>
      <w:iCs/>
      <w:color w:val="595959"/>
      <w:spacing w:val="15"/>
      <w:sz w:val="28"/>
      <w:szCs w:val="28"/>
    </w:rPr>
  </w:style>
  <w:style w:type="paragraph" w:styleId="Quote">
    <w:name w:val="Quote"/>
    <w:basedOn w:val="Standard"/>
    <w:qFormat/>
    <w:pPr>
      <w:spacing w:before="160" w:after="160"/>
      <w:jc w:val="center"/>
    </w:pPr>
    <w:rPr>
      <w:i/>
      <w:iCs/>
      <w:color w:val="404040"/>
    </w:rPr>
  </w:style>
  <w:style w:type="paragraph" w:styleId="ListParagraph">
    <w:name w:val="List Paragraph"/>
    <w:basedOn w:val="Standard"/>
    <w:qFormat/>
    <w:pPr>
      <w:ind w:left="720"/>
    </w:pPr>
    <w:rPr/>
  </w:style>
  <w:style w:type="paragraph" w:styleId="IntenseQuote">
    <w:name w:val="Intense Quote"/>
    <w:basedOn w:val="Standard"/>
    <w:qFormat/>
    <w:pPr>
      <w:pBdr>
        <w:top w:val="single" w:sz="4" w:space="10" w:color="0F4761"/>
        <w:bottom w:val="single" w:sz="4" w:space="10" w:color="0F4761"/>
      </w:pBdr>
      <w:spacing w:before="360" w:after="360"/>
      <w:ind w:left="864" w:right="864"/>
      <w:jc w:val="center"/>
    </w:pPr>
    <w:rPr>
      <w:i/>
      <w:iCs/>
      <w:color w:val="0F4761"/>
    </w:rPr>
  </w:style>
  <w:style w:type="paragraph" w:styleId="NoSpacing">
    <w:name w:val="No Spacing"/>
    <w:qFormat/>
    <w:pPr>
      <w:widowControl/>
      <w:suppressAutoHyphens w:val="true"/>
      <w:bidi w:val="0"/>
      <w:spacing w:lineRule="auto" w:line="240" w:before="0" w:after="0"/>
      <w:jc w:val="left"/>
      <w:textAlignment w:val="baseline"/>
    </w:pPr>
    <w:rPr>
      <w:rFonts w:ascii="Times New Roman" w:hAnsi="Times New Roman" w:eastAsia="Times New Roman" w:cs="Times New Roman"/>
      <w:color w:val="auto"/>
      <w:kern w:val="2"/>
      <w:sz w:val="24"/>
      <w:szCs w:val="24"/>
      <w:lang w:eastAsia="pl-PL" w:val="en-US" w:bidi="ar-SA"/>
    </w:rPr>
  </w:style>
  <w:style w:type="paragraph" w:styleId="paragraph" w:customStyle="1">
    <w:name w:val="paragraph"/>
    <w:basedOn w:val="Standard"/>
    <w:qFormat/>
    <w:pPr>
      <w:spacing w:before="100" w:after="100"/>
    </w:pPr>
    <w:rPr>
      <w:rFonts w:eastAsia="Times New Roman" w:cs="Times New Roman"/>
      <w:lang w:eastAsia="pl-PL"/>
    </w:rPr>
  </w:style>
  <w:style w:type="paragraph" w:styleId="AnnotationText">
    <w:name w:val="Annotation Text"/>
    <w:basedOn w:val="Normal"/>
    <w:pPr>
      <w:spacing w:lineRule="auto" w:line="240"/>
    </w:pPr>
    <w:rPr>
      <w:sz w:val="20"/>
      <w:szCs w:val="20"/>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12700" cap="flat" cmpd="sng" algn="ctr">
          <a:prstDash val="solid"/>
          <a:miter lim="800000"/>
        </a:ln>
        <a:ln w="19050" cap="flat" cmpd="sng" algn="ctr">
          <a:prstDash val="solid"/>
          <a:miter lim="800000"/>
        </a:ln>
        <a:ln w="2540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242</TotalTime>
  <Application>LibreOffice/24.2.4.2$Windows_X86_64 LibreOffice_project/51a6219feb6075d9a4c46691dcfe0cd9c4fff3c2</Application>
  <AppVersion>15.0000</AppVersion>
  <Pages>3</Pages>
  <Words>916</Words>
  <Characters>4927</Characters>
  <CharactersWithSpaces>5836</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2025-04-01T13:57:00Z</dcterms:created>
  <dc:creator>Jagna Knittel</dc:creator>
  <dc:description/>
  <dc:language>pl-PL</dc:language>
  <cp:lastModifiedBy/>
  <dcterms:modified xsi:type="dcterms:W3CDTF">2025-04-05T23:32:02Z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